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6.7.2006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+359893311826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ipencheva225@gmail.com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