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bednarekmagda@interia.pl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+48506432328 ,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Bednarek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