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wegfwr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sgdgevd@gmail.com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+48731311616 ,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rshtrh</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2024-02-19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egqvcgwevcg</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2007-03-02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2025-12-21</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