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Głowacka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katarzynagajca75@gmail.com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+48505591666 ,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Apolonia Głowacka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