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Krasimir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Sandalski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sandalskijr@gmail.com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+359887675973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30.3.1989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Denislav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13.8.2019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