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olenka92x@o2.pl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+48667566334 ,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Wojtowicz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Wyrzykowska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