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Connor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Abanades Kenyon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71737672M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07/05/1998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+34644042710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connorabanades@gmail.com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Connor Abanades Kenyon </w:t>
      </w:r>
      <w:r w:rsidR="00213D63">
        <w:rPr>
          <w:sz w:val="22"/>
          <w:szCs w:val="22"/>
          <w:lang w:val="en-US"/>
        </w:rPr>
        <w:br/>
        <w:t xml:space="preserve">                                                                                   </w:t>
      </w:r>
      <w:r w:rsidRPr="002F4A70" w:rsidR="002F4A70">
        <w:rPr>
          <w:sz w:val="22"/>
          <w:szCs w:val="22"/>
          <w:lang w:val="en-US"/>
        </w:rPr>
        <w:t>71737672M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