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Fisher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Jacob fisher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Olivia fisher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