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Лазар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kerselb@abv.bg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+359882030943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19.10.1992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