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7.12.1994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+359889239123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d.ilievaa@icloud.com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Raykov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17.9.2021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