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Nadezhda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Katsarova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theclichmode@gmail.com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+359879269060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6.11.1996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