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Arnaudova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+3590890940936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grghfh@abv.bg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Stoian Arnaudov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