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Павлина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pavlina_tancheva@abv.bg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+35996877528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25.6.2002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