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Iveta todorova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+359883526652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iveta_todorova@yahoo.com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Danail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