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Krasimir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Bozhilov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15.5.1975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+359877927686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ilianaborrissova@gmail.com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Konstantin a Bozhilova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