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Grozeva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+359885295133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teddi.grozeva@gmail.com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