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+359883335037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ivo_itd@abv.bg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Ivon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Sofia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9.9.2017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Vivian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11.2.2017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Yoana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10.10.2017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Ani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7.1.2015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Ivan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12.6.2017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