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marlena.bartosik1994@gmail.com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+48783859575 ,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Bartosik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