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Antoniq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Stoqnova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16.7.2000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+359898587616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antoniq0stoqnova@gmail.com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Viktoriq Gegova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