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Данил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Буров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danilburov67@gmail.com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+31630507511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