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Irena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15.2.1999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+359878051873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dd062048@gmail.com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Daniel Dimitrov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Andrey Marino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19.6.2023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