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+48791502089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Pura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Aniela Michalik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Załęcka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