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Kamburov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+359886749220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valio_kamburov@abv.bg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Todor Kamburov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Hristina Kamburova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