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Laura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Sanchez Carner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47120125W</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30/7/1995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Martí de Tous,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+34689235655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lsanchezcarner30@gmail.com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Laura Sanchez Carner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