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Елеонора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+359889525451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eleonora.taneva.et@gmail.com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Петя Симеонова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