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Caria</w:t>
      </w:r>
      <w:r w:rsidR="00405CC1">
        <w:t xml:space="preserve"> </w:t>
      </w:r>
      <w:r w:rsidRPr="00405CC1" w:rsidR="00405CC1">
        <w:t>Saunders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8505210050084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Divan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Adriaan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Dewald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2020/01/16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