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Ивелина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Бонева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19.3.1985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+359889898809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ivelinab47@gmail.com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Мартин Русев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15.5.2017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14.12.2025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