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Tabakova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+359878556266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tabakova1987tabakova@abv.bg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Valerie tabakova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