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Philile</w:t>
      </w:r>
      <w:r w:rsidR="00405CC1">
        <w:t xml:space="preserve"> </w:t>
      </w:r>
      <w:r w:rsidRPr="00405CC1" w:rsidR="00405CC1">
        <w:t>Mancoba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9709250405088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Lusanele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Othalive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