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+3590886324741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rgurgigrhg@abv.bg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Basking atanasov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