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Famulska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famulska.k@gmail.com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+48501740101 ,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Famulski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Famulska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23.12.2014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