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Антоанета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+359877184858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jordanova2@abv.bh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Райков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