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Pomaranik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wioleta.pomaranik@wp.pl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+48530808297 ,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Iga JUNG</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16.03.2016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