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Величка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Нейчева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velicia@abv.bg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+359898681533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18.1.1979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