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Neidy</w:t>
      </w:r>
      <w:r w:rsidR="00405CC1">
        <w:t xml:space="preserve"> </w:t>
      </w:r>
      <w:r w:rsidRPr="00405CC1" w:rsidR="00405CC1">
        <w:t>Tunzine</w:t>
      </w:r>
    </w:p>
    <w:p w:rsidRPr="00BF6E37" w:rsidR="00BF6E37" w:rsidP="00795766" w:rsidRDefault="00BF6E37" w14:paraId="2A1E2765" w14:textId="1E02A52F">
      <w:pPr>
        <w:jc w:val="both"/>
      </w:pPr>
      <w:r w:rsidRPr="00BF6E37">
        <w:rPr>
          <w:b/>
          <w:bCs/>
        </w:rPr>
        <w:t>ID NUMBER:</w:t>
      </w:r>
      <w:r w:rsidRPr="00BF6E37">
        <w:t xml:space="preserve"> </w:t>
      </w:r>
      <w:r w:rsidRPr="001B39C6" w:rsidR="001B39C6">
        <w:t>[][</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Vivianne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