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+3590877941565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alexanda360@abv.bg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Vladimir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