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Валентин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Каськлиев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djimixaxo@abv.bg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+359883335049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23.2.1986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