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Sandra</w:t>
      </w:r>
      <w:r w:rsidR="00405CC1">
        <w:t xml:space="preserve"> </w:t>
      </w:r>
      <w:r w:rsidRPr="00405CC1" w:rsidR="00405CC1">
        <w:t>Snell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8112130193084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Zenith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2018/10/02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