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Станимир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Станчев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17.5.2002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+359877193377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stanimirnike_777@abv.bg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Марина Митева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