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Łoś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los.aneta2@gmail.com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+48510703613 ,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Łoś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Dawid Łoś</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14.05.2012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