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Aliaksandra Supron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+48537028872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Barazhynskaja Stefanija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Klymchuk Alisa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