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Spillerová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+3510905632563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Ij543654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dasenaspillerova@gmail.com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Myslenice, Pezinok-Grinava, Slovensko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902 03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Ivo Spiller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+421915733401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27/12/2025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Dasa Spillerová</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