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Kacprzycka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justyna.kacprzycka150489@wp.pl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+48660373609 ,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kacprzycka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Marysia kubik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16.03.2013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