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+359886237363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silviqganeva@abv.bg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Tsonev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Denislava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