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Pete Culmer</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Anastasia Culmer</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Zahra Culmer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