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+359889548545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gsv-_vt@mail.bg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Greta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Ema Marianova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