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Evtim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Evtimov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+359887692288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evt.88@abv.bg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Evtimov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Dimitar Evtimov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Boris Evtimov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