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Eric Roslin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+4746678898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Ludvig Roslin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25.07.2013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Theodor Roslin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11.02.2011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