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Rashkova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+3590888703244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bogomil@gmail.com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Bogomil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