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Olena Tangaieva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Y0502917j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Masha Rojas Tangaieva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10/1/2016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Nika Rojas Tangaieva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21/10/2020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Alexandra Rojas Tangaieva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17/6/2013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Olena Tangaieva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